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736"/>
        <w:gridCol w:w="1140"/>
        <w:gridCol w:w="1989"/>
        <w:gridCol w:w="1229"/>
      </w:tblGrid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4E6C58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576A0" w:rsidRPr="004E6C5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76FEF" w:rsidRPr="00F76FEF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  <w:bookmarkStart w:id="0" w:name="_GoBack"/>
            <w:bookmarkEnd w:id="0"/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576A0"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Образовање и глобализација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E6C58"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 </w:t>
            </w:r>
            <w:r w:rsidR="00C047DA"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Урош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576A0"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1576A0"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B0C6E"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B0C6E"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576A0"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1576A0"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1576A0" w:rsidRPr="004E6C58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(1) проширивање и продубљивање теоријских знања студената из области настанка, развијања и деловања друштвеног процеса глобализације, посебно када је реч о његовом утицају на образовни и научни подсистем и на образовање радне снаге за глобално тржиште; (2) разумевање усмерености савременог процеса глобализације ка стварању глобалних, неолибералних друштвених вредности (демократија, предузетништво, флексибилност рада, индивидуализам...), те довођењу у питање неких других вредности (нпр. патриотизам, колективизам...) (3) упознавање студената са последицама стварања глобалног тржишта радне снаге, глобалног класног раслојавања, настанка нових и нестанка старих професија, друштвеним последицима могућности на студија на даљину; (4) овладавање знањима у погледу образовања за одрживи развој и разумевања њиховог значаја; (5) анализа резултата образовних реформи у Србији и другим транзиционим земљама, синтеза заједничких искустава у вези са транзиционим образовним реформама и критичко закључивање у вези са њиховим резултатима, посебну у домену високошколског образовања (6) развијање критичког погледа студената према неолибералном концепту доживотног образовања (</w:t>
            </w:r>
            <w:r w:rsidR="001576A0" w:rsidRPr="004E6C5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LLL)</w:t>
            </w:r>
            <w:r w:rsidR="001576A0" w:rsidRPr="004E6C58">
              <w:rPr>
                <w:rFonts w:ascii="Times New Roman" w:eastAsia="Times New Roman" w:hAnsi="Times New Roman"/>
                <w:sz w:val="20"/>
                <w:szCs w:val="20"/>
              </w:rPr>
              <w:t>, као предуслову глобализације образовања и васпитања.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0B0C6E"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B0C6E" w:rsidRPr="004E6C58">
              <w:rPr>
                <w:rFonts w:ascii="Times New Roman" w:hAnsi="Times New Roman"/>
                <w:bCs/>
                <w:sz w:val="20"/>
                <w:szCs w:val="20"/>
              </w:rPr>
              <w:t>По одслушаном курсу, студенти ће бити у стању да: изложе различита теоријска становишта у погледу одвијања процеса глобализације и његовом утицају на научни и образовни подсистем и образовање радне снаге за глобално тржиште; да разумеју и објасне тенденцију ка настанку и развоју неких глобаних вредности и критички преиспитају њихову неолибералну заснованост; објасне потребу и циљеве настанка глобалног тржишта роба, услуга, капитала и радне снаге с једне стране и протецкионизам који настаје као одговор на претходни процес средином друге деценије 21. века; да доведу у однос миграторна кретања с светскосистемске периферије и полупериферије ка земљама центра с једне стране и потребе за (образованом) радном снагом, те да их сагледају и у контексту интеркултуралне размене и стварања субкултурних заједница у земљама центра с одређеним конфликтим потенцијалом заснованом и на различитим вредностима; разумеју концепт доживотног образовања као предуслов за глобализовање процеса; да објасне нову глобалну класну поделу друштва; разумеју потребу за настанком нових и разлоге нестанка старих професија; изложе основне одлике идеје о одрживом развоју; разумеју глобално распростирање "нових", и негирање неких других, "старих" друштвених вредности.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87237" w:rsidRPr="004E6C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0B0C6E" w:rsidRPr="004E6C58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Предмет се може поделити у три тематске целине, у оквиру којих ће бити разматране поједине наставне јединице: а) друштвени процес глобализације и транзиције и њихови различити теоријски оквири. Неолиберализам и глобализам као савремени оквир одвијања глобализације. Значај идеје и концепта одрживог развоја; б) Настанак образовања и васпитања за глобализирајуће друштво. "Глобализација вредности". Концепт доживотног учења. Флексибилзација рада и радне снаге и настанак глобалног тржиште радне снаге. Образовање и миграција радне снаге. Глобално класно раслојавање. Настанак нових и нестанак старих професија. Четврта индустријска револуција и њене последице; в)</w:t>
            </w:r>
            <w:r w:rsidR="000B0C6E" w:rsidRPr="004E6C5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="000B0C6E" w:rsidRPr="004E6C58">
              <w:rPr>
                <w:rFonts w:ascii="Times New Roman" w:eastAsia="Times New Roman" w:hAnsi="Times New Roman"/>
                <w:sz w:val="20"/>
                <w:szCs w:val="20"/>
              </w:rPr>
              <w:t>Стварање Европског образовног и истраживачког простора</w:t>
            </w:r>
            <w:r w:rsidR="000B0C6E" w:rsidRPr="004E6C58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Реформе у области образовања и науке у транзиционим друштвима и њихове последице, с посебним освртом на Србију.   </w:t>
            </w:r>
          </w:p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4E6C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4E6C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C87237" w:rsidRPr="004E6C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C87237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6C58">
              <w:rPr>
                <w:rFonts w:ascii="Times New Roman" w:hAnsi="Times New Roman"/>
                <w:sz w:val="20"/>
                <w:szCs w:val="20"/>
              </w:rPr>
              <w:t xml:space="preserve">Марковић, Д. Ж. (2008). </w:t>
            </w:r>
            <w:r w:rsidRPr="004E6C58">
              <w:rPr>
                <w:rFonts w:ascii="Times New Roman" w:hAnsi="Times New Roman"/>
                <w:i/>
                <w:sz w:val="20"/>
                <w:szCs w:val="20"/>
              </w:rPr>
              <w:t>Глобализација и високошколско образовање</w:t>
            </w:r>
            <w:r w:rsidRPr="004E6C58">
              <w:rPr>
                <w:rFonts w:ascii="Times New Roman" w:hAnsi="Times New Roman"/>
                <w:sz w:val="20"/>
                <w:szCs w:val="20"/>
              </w:rPr>
              <w:t>. Ниш: Универзитет у Нишу; Нови Пазар: Државни Универзитет</w:t>
            </w:r>
          </w:p>
          <w:p w:rsidR="00C87237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6C58">
              <w:rPr>
                <w:rFonts w:ascii="Times New Roman" w:hAnsi="Times New Roman"/>
                <w:sz w:val="20"/>
                <w:szCs w:val="20"/>
              </w:rPr>
              <w:t xml:space="preserve">Шуваковић, У. (2015). </w:t>
            </w:r>
            <w:r w:rsidRPr="004E6C58">
              <w:rPr>
                <w:rFonts w:ascii="Times New Roman" w:hAnsi="Times New Roman"/>
                <w:i/>
                <w:sz w:val="20"/>
                <w:szCs w:val="20"/>
              </w:rPr>
              <w:t>Транзиција: прилог социолошком истраживању друштвених промена</w:t>
            </w:r>
            <w:r w:rsidRPr="004E6C58">
              <w:rPr>
                <w:rFonts w:ascii="Times New Roman" w:hAnsi="Times New Roman"/>
                <w:sz w:val="20"/>
                <w:szCs w:val="20"/>
              </w:rPr>
              <w:t>. Косовска Митровица: Филозофски факултет Унивезитета у Приштини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6C58">
              <w:rPr>
                <w:rFonts w:ascii="Times New Roman" w:hAnsi="Times New Roman"/>
                <w:sz w:val="20"/>
                <w:szCs w:val="20"/>
              </w:rPr>
              <w:t xml:space="preserve">Образовање у транзицији (2011), </w:t>
            </w:r>
            <w:r w:rsidRPr="004E6C58">
              <w:rPr>
                <w:rFonts w:ascii="Times New Roman" w:hAnsi="Times New Roman"/>
                <w:i/>
                <w:sz w:val="20"/>
                <w:szCs w:val="20"/>
              </w:rPr>
              <w:t>Нова српска политичка мисао</w:t>
            </w:r>
            <w:r w:rsidRPr="004E6C58">
              <w:rPr>
                <w:rFonts w:ascii="Times New Roman" w:hAnsi="Times New Roman"/>
                <w:sz w:val="20"/>
                <w:szCs w:val="20"/>
              </w:rPr>
              <w:t>, посебно издање, Београд</w:t>
            </w:r>
          </w:p>
          <w:p w:rsidR="002175E7" w:rsidRPr="004E6C58" w:rsidRDefault="002175E7" w:rsidP="004E6C58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6C58">
              <w:rPr>
                <w:rFonts w:ascii="Times New Roman" w:hAnsi="Times New Roman"/>
                <w:sz w:val="20"/>
                <w:szCs w:val="20"/>
              </w:rPr>
              <w:t xml:space="preserve">Чомски, Н. (2017). </w:t>
            </w:r>
            <w:r w:rsidRPr="004E6C58">
              <w:rPr>
                <w:rFonts w:ascii="Times New Roman" w:hAnsi="Times New Roman"/>
                <w:i/>
                <w:sz w:val="20"/>
                <w:szCs w:val="20"/>
              </w:rPr>
              <w:t>О погрешном образовању</w:t>
            </w:r>
            <w:r w:rsidRPr="004E6C58">
              <w:rPr>
                <w:rFonts w:ascii="Times New Roman" w:hAnsi="Times New Roman"/>
                <w:sz w:val="20"/>
                <w:szCs w:val="20"/>
              </w:rPr>
              <w:t>. Београд: Едука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E6C58">
              <w:rPr>
                <w:rFonts w:ascii="Times New Roman" w:hAnsi="Times New Roman"/>
                <w:sz w:val="20"/>
                <w:szCs w:val="20"/>
              </w:rPr>
              <w:t xml:space="preserve">Гиденс, Е. (2009). </w:t>
            </w:r>
            <w:r w:rsidRPr="004E6C58">
              <w:rPr>
                <w:rFonts w:ascii="Times New Roman" w:hAnsi="Times New Roman"/>
                <w:i/>
                <w:sz w:val="20"/>
                <w:szCs w:val="20"/>
              </w:rPr>
              <w:t>Европа у глобалном добу</w:t>
            </w:r>
            <w:r w:rsidRPr="004E6C58">
              <w:rPr>
                <w:rFonts w:ascii="Times New Roman" w:hAnsi="Times New Roman"/>
                <w:sz w:val="20"/>
                <w:szCs w:val="20"/>
              </w:rPr>
              <w:t xml:space="preserve">. Београд: </w:t>
            </w:r>
            <w:r w:rsidRPr="004E6C58">
              <w:rPr>
                <w:rFonts w:ascii="Times New Roman" w:hAnsi="Times New Roman"/>
                <w:sz w:val="20"/>
                <w:szCs w:val="20"/>
                <w:lang w:val="en-US"/>
              </w:rPr>
              <w:t>CLIO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sz w:val="20"/>
                <w:szCs w:val="20"/>
              </w:rPr>
              <w:t xml:space="preserve">Базић, Ј.Р. (2017). 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Трендови промена у друштву и образовању које генерише Четврта индустријска револуција.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Социолошки преглед 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51 (4) </w:t>
            </w:r>
            <w:hyperlink r:id="rId4" w:tgtFrame="_blank" w:history="1">
              <w:r w:rsidRPr="004E6C58">
                <w:rPr>
                  <w:rFonts w:ascii="Times New Roman" w:hAnsi="Times New Roman"/>
                  <w:bCs/>
                  <w:color w:val="0563C1"/>
                  <w:sz w:val="20"/>
                  <w:szCs w:val="20"/>
                  <w:u w:val="single"/>
                  <w:lang w:val="en-US"/>
                </w:rPr>
                <w:t>doi:10.5937/socpreg51-15420</w:t>
              </w:r>
            </w:hyperlink>
          </w:p>
          <w:p w:rsidR="0048004E" w:rsidRPr="004E6C58" w:rsidRDefault="0048004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Узелац, М. (2016).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Филозофија образовања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Надић, Д. (2012).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Огледи из политичке екологије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>. Београд: ФПН, Чигоја штампа, стр. 165-168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Пејлин, Л., Горшков, М.К., Скалон, С., Шарма, К.Л. (2014).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Друштвена стратификација у земљама БРИК-а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уџбенике, стр. 515-611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Liessmann, K. P. (2009).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Teorija neobra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zovanosti: zablude društva znanja. </w:t>
            </w:r>
            <w:r w:rsidRPr="004E6C5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Zagreb: Naklada Jesenski i Turk</w:t>
            </w:r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Голенкова, З.Т., Голијусова, Ј. В. (2014). </w:t>
            </w:r>
            <w:r w:rsidRPr="004E6C5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Прекаријат као нова друштвена група у глобалном друштву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Зборник радова Филозофског факултета у Приштини </w:t>
            </w:r>
            <w:r w:rsidRPr="004E6C5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44 (1) </w:t>
            </w:r>
            <w:hyperlink r:id="rId5" w:tgtFrame="_blank" w:history="1">
              <w:r w:rsidRPr="004E6C58">
                <w:rPr>
                  <w:rFonts w:ascii="Times New Roman" w:hAnsi="Times New Roman"/>
                  <w:bCs/>
                  <w:color w:val="0563C1"/>
                  <w:sz w:val="20"/>
                  <w:szCs w:val="20"/>
                  <w:u w:val="single"/>
                  <w:lang w:val="en-US"/>
                </w:rPr>
                <w:t>doi:10.5937/zrffp44-6006</w:t>
              </w:r>
            </w:hyperlink>
          </w:p>
          <w:p w:rsidR="000B0C6E" w:rsidRPr="004E6C58" w:rsidRDefault="000B0C6E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Кантон, Џ. (2009).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Екстремна будућност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. Београд: </w:t>
            </w:r>
            <w:r w:rsidRPr="004E6C5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CLIO</w:t>
            </w:r>
          </w:p>
          <w:p w:rsidR="006A5CC3" w:rsidRPr="004E6C58" w:rsidRDefault="006A5CC3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Бок, Д. (2005).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Универзитет на тржишту:комерцијализација високог школства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. Београд: </w:t>
            </w:r>
            <w:r w:rsidRPr="004E6C5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CLIO</w:t>
            </w:r>
          </w:p>
          <w:p w:rsidR="009A1A51" w:rsidRPr="004E6C58" w:rsidRDefault="002175E7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 (2019). Неки (друштвени) аспекти образовања у транзиционој Србији.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Социолошки преглед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 53 (3), 943-977. </w:t>
            </w:r>
            <w:hyperlink r:id="rId6" w:tgtFrame="_blank" w:history="1">
              <w:r w:rsidRPr="004E6C5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doi: 10.5937/socpreg53-23765</w:t>
              </w:r>
            </w:hyperlink>
            <w:r w:rsidRPr="004E6C58">
              <w:rPr>
                <w:rFonts w:ascii="Times New Roman" w:hAnsi="Times New Roman"/>
                <w:sz w:val="20"/>
                <w:szCs w:val="20"/>
              </w:rPr>
              <w:t xml:space="preserve">                                   </w:t>
            </w:r>
          </w:p>
          <w:p w:rsidR="00C87237" w:rsidRPr="004E6C58" w:rsidRDefault="00C87237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Милошевић, Б. (2013).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Организација рада у глобалној транзицији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>. Београд: "Филип Вишњић", Просвета</w:t>
            </w:r>
          </w:p>
          <w:p w:rsidR="009A1A51" w:rsidRPr="004E6C58" w:rsidRDefault="00C87237" w:rsidP="004E6C58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У., Шуваковић, А. (2014). Образовање и глобализација. У Н. Јовановић, С. Крстић Марковић, Л. Милошевић Радуловић (ур) </w:t>
            </w:r>
            <w:r w:rsidRPr="004E6C58">
              <w:rPr>
                <w:rFonts w:ascii="Times New Roman" w:hAnsi="Times New Roman"/>
                <w:bCs/>
                <w:i/>
                <w:sz w:val="20"/>
                <w:szCs w:val="20"/>
              </w:rPr>
              <w:t>Образовање и балканска друштва на путу културе мира и евроинтеграција : међународна научна конференција</w:t>
            </w:r>
            <w:r w:rsidRPr="004E6C58">
              <w:rPr>
                <w:rFonts w:ascii="Times New Roman" w:hAnsi="Times New Roman"/>
                <w:bCs/>
                <w:sz w:val="20"/>
                <w:szCs w:val="20"/>
              </w:rPr>
              <w:t xml:space="preserve"> (53-61). Ниш: Филозофски факултет Универзитета у Нишу - Центар за социолошка истраживања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4E6C58" w:rsidRDefault="004E6C58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4E6C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876" w:type="dxa"/>
            <w:gridSpan w:val="2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43B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E6C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43BFD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4E6C58" w:rsidRDefault="008B2EB2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дијалошка, консултације и менторски рад са студентима.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E6C58" w:rsidRDefault="004E6C58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4E6C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:rsidR="009A1A51" w:rsidRPr="004E6C58" w:rsidRDefault="008B2EB2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E6C58"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E6C58" w:rsidRDefault="008B2EB2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:rsidR="009A1A51" w:rsidRPr="004E6C58" w:rsidRDefault="008B2EB2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6C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E6C58" w:rsidRDefault="009A1A51" w:rsidP="004E6C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C87237" w:rsidRDefault="002E6724">
      <w:pPr>
        <w:rPr>
          <w:sz w:val="20"/>
          <w:szCs w:val="20"/>
        </w:rPr>
      </w:pPr>
    </w:p>
    <w:sectPr w:rsidR="002E6724" w:rsidRPr="00C872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B0C6E"/>
    <w:rsid w:val="001576A0"/>
    <w:rsid w:val="002175E7"/>
    <w:rsid w:val="002E6724"/>
    <w:rsid w:val="00343BFD"/>
    <w:rsid w:val="0048004E"/>
    <w:rsid w:val="004E6C58"/>
    <w:rsid w:val="00642D76"/>
    <w:rsid w:val="0067289D"/>
    <w:rsid w:val="006A5CC3"/>
    <w:rsid w:val="008B2EB2"/>
    <w:rsid w:val="009A1A51"/>
    <w:rsid w:val="00C047DA"/>
    <w:rsid w:val="00C87237"/>
    <w:rsid w:val="00E51356"/>
    <w:rsid w:val="00F7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10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5937/socpreg53-23765" TargetMode="External"/><Relationship Id="rId5" Type="http://schemas.openxmlformats.org/officeDocument/2006/relationships/hyperlink" Target="https://doi.org/10.5937/zrffp44-6006" TargetMode="External"/><Relationship Id="rId4" Type="http://schemas.openxmlformats.org/officeDocument/2006/relationships/hyperlink" Target="https://doi.org/10.5937/socpreg51-154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5</cp:revision>
  <dcterms:created xsi:type="dcterms:W3CDTF">2020-11-30T17:32:00Z</dcterms:created>
  <dcterms:modified xsi:type="dcterms:W3CDTF">2021-07-06T13:43:00Z</dcterms:modified>
</cp:coreProperties>
</file>